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FD4E5" w14:textId="77777777" w:rsidR="0069248A" w:rsidRPr="009E4BE3" w:rsidRDefault="00AE0357" w:rsidP="0069248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4BE3">
        <w:rPr>
          <w:rFonts w:ascii="Times New Roman" w:hAnsi="Times New Roman" w:cs="Times New Roman"/>
          <w:b/>
          <w:sz w:val="24"/>
          <w:szCs w:val="24"/>
        </w:rPr>
        <w:t xml:space="preserve">Regulamin </w:t>
      </w:r>
    </w:p>
    <w:p w14:paraId="28F7486F" w14:textId="77777777" w:rsidR="0069248A" w:rsidRPr="009E4BE3" w:rsidRDefault="00C450AC" w:rsidP="0069248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4BE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AE0357" w:rsidRPr="009E4BE3">
        <w:rPr>
          <w:rFonts w:ascii="Times New Roman" w:hAnsi="Times New Roman" w:cs="Times New Roman"/>
          <w:b/>
          <w:sz w:val="24"/>
          <w:szCs w:val="24"/>
        </w:rPr>
        <w:t>pisemnego publicznego przetargu</w:t>
      </w:r>
      <w:r w:rsidR="0069248A" w:rsidRPr="009E4BE3">
        <w:rPr>
          <w:rFonts w:ascii="Times New Roman" w:hAnsi="Times New Roman" w:cs="Times New Roman"/>
          <w:b/>
          <w:sz w:val="24"/>
          <w:szCs w:val="24"/>
        </w:rPr>
        <w:t xml:space="preserve"> nieograniczonego</w:t>
      </w:r>
      <w:r w:rsidR="00AE0357" w:rsidRPr="009E4BE3">
        <w:rPr>
          <w:rFonts w:ascii="Times New Roman" w:hAnsi="Times New Roman" w:cs="Times New Roman"/>
          <w:b/>
          <w:sz w:val="24"/>
          <w:szCs w:val="24"/>
        </w:rPr>
        <w:t xml:space="preserve"> organizowanego przez </w:t>
      </w:r>
    </w:p>
    <w:p w14:paraId="43D79B17" w14:textId="3ED59599" w:rsidR="00AE0357" w:rsidRPr="009E4BE3" w:rsidRDefault="009E4BE3" w:rsidP="009E4BE3">
      <w:pPr>
        <w:jc w:val="center"/>
        <w:rPr>
          <w:rFonts w:ascii="Times New Roman" w:eastAsia="Andale Sans UI" w:hAnsi="Times New Roman" w:cs="Times New Roman"/>
          <w:kern w:val="2"/>
          <w:sz w:val="24"/>
          <w:szCs w:val="24"/>
        </w:rPr>
      </w:pPr>
      <w:r w:rsidRPr="009E4BE3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>Zespół Szkolno-Przedszkolny Nr 3</w:t>
      </w:r>
      <w:r w:rsidR="00C450AC" w:rsidRPr="009E4BE3">
        <w:rPr>
          <w:rFonts w:ascii="Times New Roman" w:eastAsia="SimSun" w:hAnsi="Times New Roman" w:cs="Times New Roman"/>
          <w:b/>
          <w:sz w:val="24"/>
          <w:szCs w:val="24"/>
          <w:lang w:eastAsia="ar-SA"/>
        </w:rPr>
        <w:t xml:space="preserve"> w Białymstoku</w:t>
      </w:r>
      <w:r w:rsidRPr="009E4BE3">
        <w:rPr>
          <w:rFonts w:ascii="Times New Roman" w:eastAsia="Andale Sans UI" w:hAnsi="Times New Roman" w:cs="Times New Roman"/>
          <w:kern w:val="2"/>
          <w:sz w:val="24"/>
          <w:szCs w:val="24"/>
        </w:rPr>
        <w:t xml:space="preserve"> </w:t>
      </w:r>
      <w:r w:rsidR="005B7651" w:rsidRPr="009E4BE3">
        <w:rPr>
          <w:rFonts w:ascii="Times New Roman" w:hAnsi="Times New Roman" w:cs="Times New Roman"/>
          <w:b/>
          <w:sz w:val="24"/>
          <w:szCs w:val="24"/>
        </w:rPr>
        <w:t>na najem l</w:t>
      </w:r>
      <w:r w:rsidR="00AE0357" w:rsidRPr="009E4BE3">
        <w:rPr>
          <w:rFonts w:ascii="Times New Roman" w:hAnsi="Times New Roman" w:cs="Times New Roman"/>
          <w:b/>
          <w:sz w:val="24"/>
          <w:szCs w:val="24"/>
        </w:rPr>
        <w:t xml:space="preserve">okali użytkowych </w:t>
      </w:r>
      <w:r w:rsidR="0069248A" w:rsidRPr="009E4BE3">
        <w:rPr>
          <w:rFonts w:ascii="Times New Roman" w:hAnsi="Times New Roman" w:cs="Times New Roman"/>
          <w:b/>
          <w:sz w:val="24"/>
          <w:szCs w:val="24"/>
        </w:rPr>
        <w:t>lub</w:t>
      </w:r>
      <w:r w:rsidR="00AE0357" w:rsidRPr="009E4BE3">
        <w:rPr>
          <w:rFonts w:ascii="Times New Roman" w:hAnsi="Times New Roman" w:cs="Times New Roman"/>
          <w:b/>
          <w:sz w:val="24"/>
          <w:szCs w:val="24"/>
        </w:rPr>
        <w:t xml:space="preserve"> dzierżawę nieruchomości</w:t>
      </w:r>
    </w:p>
    <w:p w14:paraId="41659B7F" w14:textId="77777777" w:rsidR="0069248A" w:rsidRPr="009E4BE3" w:rsidRDefault="0069248A" w:rsidP="0069248A">
      <w:pPr>
        <w:rPr>
          <w:rFonts w:ascii="Times New Roman" w:hAnsi="Times New Roman" w:cs="Times New Roman"/>
          <w:b/>
          <w:sz w:val="24"/>
          <w:szCs w:val="24"/>
        </w:rPr>
      </w:pPr>
    </w:p>
    <w:p w14:paraId="720B1E51" w14:textId="77777777" w:rsidR="00AE0357" w:rsidRPr="009E4BE3" w:rsidRDefault="00AE0357" w:rsidP="0074214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4BE3">
        <w:rPr>
          <w:rFonts w:ascii="Times New Roman" w:hAnsi="Times New Roman" w:cs="Times New Roman"/>
          <w:b/>
          <w:sz w:val="24"/>
          <w:szCs w:val="24"/>
        </w:rPr>
        <w:t>§ 1</w:t>
      </w:r>
      <w:r w:rsidR="0069248A" w:rsidRPr="009E4BE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9E4BE3">
        <w:rPr>
          <w:rFonts w:ascii="Times New Roman" w:hAnsi="Times New Roman" w:cs="Times New Roman"/>
          <w:b/>
          <w:sz w:val="24"/>
          <w:szCs w:val="24"/>
        </w:rPr>
        <w:t>Przepisy ogólne</w:t>
      </w:r>
    </w:p>
    <w:p w14:paraId="2F96F8B2" w14:textId="55E8CCDB" w:rsidR="00BD7F5A" w:rsidRPr="009E4BE3" w:rsidRDefault="00AE0357" w:rsidP="00AE0357">
      <w:pPr>
        <w:pStyle w:val="Akapitzlist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 xml:space="preserve">Przetarg organizowany przez </w:t>
      </w:r>
      <w:r w:rsidR="009E4BE3">
        <w:rPr>
          <w:rFonts w:ascii="Times New Roman" w:eastAsia="Andale Sans UI" w:hAnsi="Times New Roman" w:cs="Times New Roman"/>
          <w:kern w:val="2"/>
          <w:sz w:val="24"/>
          <w:szCs w:val="24"/>
        </w:rPr>
        <w:t>Zespół Szkolno-Przedszkolny Nr 3</w:t>
      </w:r>
      <w:r w:rsidR="00C450AC" w:rsidRPr="009E4BE3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w Białymstoku</w:t>
      </w:r>
      <w:r w:rsidR="00C450AC" w:rsidRPr="009E4BE3">
        <w:rPr>
          <w:rFonts w:ascii="Times New Roman" w:hAnsi="Times New Roman" w:cs="Times New Roman"/>
          <w:sz w:val="24"/>
          <w:szCs w:val="24"/>
        </w:rPr>
        <w:t xml:space="preserve"> </w:t>
      </w:r>
      <w:r w:rsidRPr="009E4BE3">
        <w:rPr>
          <w:rFonts w:ascii="Times New Roman" w:hAnsi="Times New Roman" w:cs="Times New Roman"/>
          <w:sz w:val="24"/>
          <w:szCs w:val="24"/>
        </w:rPr>
        <w:t>ma charakter publiczny i organizowany jest w formie przetargu pisemnego – zbieranie ofert.</w:t>
      </w:r>
    </w:p>
    <w:p w14:paraId="4DCF9476" w14:textId="1A0D6FE4" w:rsidR="00AE0357" w:rsidRPr="009E4BE3" w:rsidRDefault="00AE0357" w:rsidP="00AE0357">
      <w:pPr>
        <w:pStyle w:val="Akapitzlist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 xml:space="preserve">Przetarg odbywa się na podstawie ogłoszenia. Ogłoszenie o przetargu na najem lub dzierżawę nieruchomości, lokali użytkowych podaje się do publicznej wiadomości na co najmniej 14 dni przed wyznaczonym terminem przetargu, poprzez ogłoszenie </w:t>
      </w:r>
      <w:r w:rsidR="00502960" w:rsidRPr="009E4BE3">
        <w:rPr>
          <w:rFonts w:ascii="Times New Roman" w:hAnsi="Times New Roman" w:cs="Times New Roman"/>
          <w:sz w:val="24"/>
          <w:szCs w:val="24"/>
        </w:rPr>
        <w:t>na stronie internetowej</w:t>
      </w:r>
      <w:r w:rsidR="009E4BE3">
        <w:rPr>
          <w:rFonts w:ascii="Times New Roman" w:hAnsi="Times New Roman" w:cs="Times New Roman"/>
          <w:sz w:val="24"/>
          <w:szCs w:val="24"/>
        </w:rPr>
        <w:t xml:space="preserve"> BIP Urzędu Miejskiego oraz BIP Zespołu Szkolno-Przedszkolnego Nr 3 w Białymstoku.</w:t>
      </w:r>
    </w:p>
    <w:p w14:paraId="2F7F5DDE" w14:textId="77777777" w:rsidR="00AE0357" w:rsidRPr="009E4BE3" w:rsidRDefault="00AE0357" w:rsidP="00AE0357">
      <w:pPr>
        <w:pStyle w:val="Akapitzlist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>W ogłoszeniu o przetargu podaje się w szczególności informacje:</w:t>
      </w:r>
    </w:p>
    <w:p w14:paraId="4440CFCF" w14:textId="77777777" w:rsidR="00AE0357" w:rsidRPr="009E4BE3" w:rsidRDefault="00AE0357" w:rsidP="000D65ED">
      <w:pPr>
        <w:pStyle w:val="Akapitzlist"/>
        <w:numPr>
          <w:ilvl w:val="0"/>
          <w:numId w:val="3"/>
        </w:numPr>
        <w:ind w:left="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>o przedmiocie przetargu,</w:t>
      </w:r>
    </w:p>
    <w:p w14:paraId="057120F4" w14:textId="77777777" w:rsidR="00AE0357" w:rsidRPr="009E4BE3" w:rsidRDefault="00A114EC" w:rsidP="000D65ED">
      <w:pPr>
        <w:pStyle w:val="Akapitzlist"/>
        <w:numPr>
          <w:ilvl w:val="0"/>
          <w:numId w:val="3"/>
        </w:numPr>
        <w:ind w:left="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>o czasie i miejscu przetargu,</w:t>
      </w:r>
    </w:p>
    <w:p w14:paraId="6009E191" w14:textId="77777777" w:rsidR="00A114EC" w:rsidRPr="009E4BE3" w:rsidRDefault="00A114EC" w:rsidP="000D65ED">
      <w:pPr>
        <w:pStyle w:val="Akapitzlist"/>
        <w:numPr>
          <w:ilvl w:val="0"/>
          <w:numId w:val="3"/>
        </w:numPr>
        <w:ind w:left="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>o wysokości wadium, terminie i miejscu wpłacenia,</w:t>
      </w:r>
    </w:p>
    <w:p w14:paraId="761F68F7" w14:textId="77777777" w:rsidR="00A114EC" w:rsidRPr="009E4BE3" w:rsidRDefault="00A114EC" w:rsidP="000D65ED">
      <w:pPr>
        <w:pStyle w:val="Akapitzlist"/>
        <w:numPr>
          <w:ilvl w:val="0"/>
          <w:numId w:val="3"/>
        </w:numPr>
        <w:ind w:left="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>o możliwości zapoznania się z regulaminem przetargu oraz postanowieniami przyszłej umowy.</w:t>
      </w:r>
    </w:p>
    <w:p w14:paraId="2E0ABE26" w14:textId="231911E9" w:rsidR="00A114EC" w:rsidRPr="009E4BE3" w:rsidRDefault="00A114EC" w:rsidP="00A114EC">
      <w:pPr>
        <w:pStyle w:val="Akapitzlist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>Ogłoszenie o przetargu może również zawierać inne niż określone w ust. 3 postanowienia,</w:t>
      </w:r>
      <w:r w:rsidR="009E4BE3">
        <w:rPr>
          <w:rFonts w:ascii="Times New Roman" w:hAnsi="Times New Roman" w:cs="Times New Roman"/>
          <w:sz w:val="24"/>
          <w:szCs w:val="24"/>
        </w:rPr>
        <w:br/>
      </w:r>
      <w:r w:rsidRPr="009E4BE3">
        <w:rPr>
          <w:rFonts w:ascii="Times New Roman" w:hAnsi="Times New Roman" w:cs="Times New Roman"/>
          <w:sz w:val="24"/>
          <w:szCs w:val="24"/>
        </w:rPr>
        <w:t>a w szczególności ograniczenia co do okresu najmu lub dzierżawy, rodzaju działalności, jaka może być prowadzona w lokalu lub na nieruchomości i inne.</w:t>
      </w:r>
    </w:p>
    <w:p w14:paraId="6D2D795D" w14:textId="665AF184" w:rsidR="00F54A1E" w:rsidRPr="009E4BE3" w:rsidRDefault="00A114EC" w:rsidP="00A114EC">
      <w:pPr>
        <w:pStyle w:val="Akapitzlist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 xml:space="preserve">Warunkiem uczestnictwa w przetargu jest wpłacenie wadium w wysokości </w:t>
      </w:r>
      <w:r w:rsidR="009E4BE3">
        <w:rPr>
          <w:rFonts w:ascii="Times New Roman" w:hAnsi="Times New Roman" w:cs="Times New Roman"/>
          <w:sz w:val="24"/>
          <w:szCs w:val="24"/>
        </w:rPr>
        <w:t>5 400,00 zł</w:t>
      </w:r>
      <w:r w:rsidR="00F54A1E" w:rsidRPr="009E4BE3">
        <w:rPr>
          <w:rFonts w:ascii="Times New Roman" w:hAnsi="Times New Roman" w:cs="Times New Roman"/>
          <w:sz w:val="24"/>
          <w:szCs w:val="24"/>
        </w:rPr>
        <w:t xml:space="preserve"> (brutto)</w:t>
      </w:r>
      <w:r w:rsidR="009E4BE3">
        <w:rPr>
          <w:rFonts w:ascii="Times New Roman" w:hAnsi="Times New Roman" w:cs="Times New Roman"/>
          <w:sz w:val="24"/>
          <w:szCs w:val="24"/>
        </w:rPr>
        <w:t>.</w:t>
      </w:r>
    </w:p>
    <w:p w14:paraId="0495E285" w14:textId="77777777" w:rsidR="00880150" w:rsidRPr="009E4BE3" w:rsidRDefault="00880150" w:rsidP="00A114EC">
      <w:pPr>
        <w:pStyle w:val="Akapitzlist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>Warunkiem uczestnictwa w przetargu, oprócz wpłacenia wadium jest złożenie oferty spełniającej wymogi określone w ogłoszeniu o przetargu.</w:t>
      </w:r>
    </w:p>
    <w:p w14:paraId="051FB401" w14:textId="77777777" w:rsidR="00880150" w:rsidRPr="009E4BE3" w:rsidRDefault="00880150" w:rsidP="00A114EC">
      <w:pPr>
        <w:pStyle w:val="Akapitzlist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>Wadium przetargowe zwraca się niezwłocznie po odwołaniu lub zamknięciu przetargu, jednak nie później niż przed upływem 22 dni od dnia odwołania lub zamknięcia przetargu.</w:t>
      </w:r>
    </w:p>
    <w:p w14:paraId="2C4939DF" w14:textId="77777777" w:rsidR="006D4C0C" w:rsidRPr="009E4BE3" w:rsidRDefault="006D4C0C" w:rsidP="00A114EC">
      <w:pPr>
        <w:pStyle w:val="Akapitzlist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>Wadium przetargowe wpłacone przez uczestnika przetargu, który wygrał przetarg, zalicza się na poczet kaucji lub czynszu i opłat dodatkowych.</w:t>
      </w:r>
    </w:p>
    <w:p w14:paraId="103DD9A3" w14:textId="66602856" w:rsidR="006D4C0C" w:rsidRPr="009E4BE3" w:rsidRDefault="006D4C0C" w:rsidP="009E4BE3">
      <w:pPr>
        <w:pStyle w:val="Akapitzlist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 xml:space="preserve">Regulamin przetargu, projekt umowy najmu lub oraz informacja o wysokości obowiązujących </w:t>
      </w:r>
      <w:r w:rsidR="009E4BE3">
        <w:rPr>
          <w:rFonts w:ascii="Times New Roman" w:hAnsi="Times New Roman" w:cs="Times New Roman"/>
          <w:sz w:val="24"/>
          <w:szCs w:val="24"/>
        </w:rPr>
        <w:br/>
      </w:r>
      <w:r w:rsidRPr="009E4BE3">
        <w:rPr>
          <w:rFonts w:ascii="Times New Roman" w:hAnsi="Times New Roman" w:cs="Times New Roman"/>
          <w:sz w:val="24"/>
          <w:szCs w:val="24"/>
        </w:rPr>
        <w:t>w dniu przetargu opłat znajduje się na</w:t>
      </w:r>
      <w:r w:rsidR="009E4BE3">
        <w:rPr>
          <w:rFonts w:ascii="Times New Roman" w:hAnsi="Times New Roman" w:cs="Times New Roman"/>
          <w:sz w:val="24"/>
          <w:szCs w:val="24"/>
        </w:rPr>
        <w:t xml:space="preserve"> stronie</w:t>
      </w:r>
      <w:r w:rsidRPr="009E4BE3">
        <w:rPr>
          <w:rFonts w:ascii="Times New Roman" w:hAnsi="Times New Roman" w:cs="Times New Roman"/>
          <w:sz w:val="24"/>
          <w:szCs w:val="24"/>
        </w:rPr>
        <w:t xml:space="preserve"> </w:t>
      </w:r>
      <w:r w:rsidR="00F54A1E" w:rsidRPr="009E4BE3">
        <w:rPr>
          <w:rFonts w:ascii="Times New Roman" w:hAnsi="Times New Roman" w:cs="Times New Roman"/>
          <w:sz w:val="24"/>
          <w:szCs w:val="24"/>
        </w:rPr>
        <w:t xml:space="preserve">BIP </w:t>
      </w:r>
      <w:r w:rsidR="009E4BE3">
        <w:rPr>
          <w:rFonts w:ascii="Times New Roman" w:hAnsi="Times New Roman" w:cs="Times New Roman"/>
          <w:sz w:val="24"/>
          <w:szCs w:val="24"/>
        </w:rPr>
        <w:t>Zespołu Szkolno-Przedszkolnego Nr 3</w:t>
      </w:r>
      <w:r w:rsidR="00F54A1E" w:rsidRPr="009E4BE3">
        <w:rPr>
          <w:rFonts w:ascii="Times New Roman" w:hAnsi="Times New Roman" w:cs="Times New Roman"/>
          <w:sz w:val="24"/>
          <w:szCs w:val="24"/>
        </w:rPr>
        <w:t xml:space="preserve"> </w:t>
      </w:r>
      <w:r w:rsidR="009E4BE3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F54A1E" w:rsidRPr="009E4BE3">
        <w:rPr>
          <w:rFonts w:ascii="Times New Roman" w:hAnsi="Times New Roman" w:cs="Times New Roman"/>
          <w:sz w:val="24"/>
          <w:szCs w:val="24"/>
        </w:rPr>
        <w:t>w Białymstoku</w:t>
      </w:r>
      <w:r w:rsidR="009E4BE3" w:rsidRPr="009E4BE3">
        <w:rPr>
          <w:rFonts w:ascii="Times New Roman" w:hAnsi="Times New Roman" w:cs="Times New Roman"/>
          <w:sz w:val="24"/>
          <w:szCs w:val="24"/>
        </w:rPr>
        <w:t>.</w:t>
      </w:r>
    </w:p>
    <w:p w14:paraId="2FD2E97B" w14:textId="52F492EB" w:rsidR="006D4C0C" w:rsidRPr="009E4BE3" w:rsidRDefault="006D4C0C" w:rsidP="00A114EC">
      <w:pPr>
        <w:pStyle w:val="Akapitzlist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 xml:space="preserve">Czynności związane z przeprowadzeniem przetargu wykonuje komisja w składzie co najmniej 3 osób, powołana przez Dyrektora </w:t>
      </w:r>
      <w:r w:rsidR="009E4BE3">
        <w:rPr>
          <w:rFonts w:ascii="Times New Roman" w:eastAsia="Andale Sans UI" w:hAnsi="Times New Roman" w:cs="Times New Roman"/>
          <w:kern w:val="2"/>
          <w:sz w:val="24"/>
          <w:szCs w:val="24"/>
        </w:rPr>
        <w:t>ZSPS3</w:t>
      </w:r>
      <w:r w:rsidR="00C450AC" w:rsidRPr="009E4BE3">
        <w:rPr>
          <w:rFonts w:ascii="Times New Roman" w:hAnsi="Times New Roman" w:cs="Times New Roman"/>
          <w:sz w:val="24"/>
          <w:szCs w:val="24"/>
        </w:rPr>
        <w:t xml:space="preserve"> w B</w:t>
      </w:r>
      <w:r w:rsidR="00466DA8" w:rsidRPr="009E4BE3">
        <w:rPr>
          <w:rFonts w:ascii="Times New Roman" w:hAnsi="Times New Roman" w:cs="Times New Roman"/>
          <w:sz w:val="24"/>
          <w:szCs w:val="24"/>
        </w:rPr>
        <w:t>iałymstoku</w:t>
      </w:r>
      <w:r w:rsidRPr="009E4BE3">
        <w:rPr>
          <w:rFonts w:ascii="Times New Roman" w:hAnsi="Times New Roman" w:cs="Times New Roman"/>
          <w:sz w:val="24"/>
          <w:szCs w:val="24"/>
        </w:rPr>
        <w:t xml:space="preserve"> tj. jednostki organizacyjnej dys</w:t>
      </w:r>
      <w:r w:rsidR="003E36EF" w:rsidRPr="009E4BE3">
        <w:rPr>
          <w:rFonts w:ascii="Times New Roman" w:hAnsi="Times New Roman" w:cs="Times New Roman"/>
          <w:sz w:val="24"/>
          <w:szCs w:val="24"/>
        </w:rPr>
        <w:t>ponującej nieruchomością będącą</w:t>
      </w:r>
      <w:r w:rsidRPr="009E4BE3">
        <w:rPr>
          <w:rFonts w:ascii="Times New Roman" w:hAnsi="Times New Roman" w:cs="Times New Roman"/>
          <w:sz w:val="24"/>
          <w:szCs w:val="24"/>
        </w:rPr>
        <w:t xml:space="preserve"> przedmiotem przetargu.</w:t>
      </w:r>
    </w:p>
    <w:p w14:paraId="488A3F02" w14:textId="591DC8CA" w:rsidR="00F54A1E" w:rsidRPr="009E4BE3" w:rsidRDefault="006D4C0C" w:rsidP="00581A68">
      <w:pPr>
        <w:pStyle w:val="Akapitzlist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>W skład komisji, o której mowa w ust. 10 nie mogą wchodzić osoby pozostające z oferentem lub członkiem władz podmiotu przystępującego do przetargu w związku małżeńskim, stosunku pokrewieństwa lub powinowactwa w linii prostej, pokrewieństwa lub powinowactwa linii bocznej do drugiego stopnia, oraz osoby związane z ww. tytułem przysposobienia, opieki lub kurateli.</w:t>
      </w:r>
    </w:p>
    <w:p w14:paraId="7A9FFA0D" w14:textId="77777777" w:rsidR="003733B8" w:rsidRPr="009E4BE3" w:rsidRDefault="003733B8" w:rsidP="0074214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4BE3">
        <w:rPr>
          <w:rFonts w:ascii="Times New Roman" w:hAnsi="Times New Roman" w:cs="Times New Roman"/>
          <w:b/>
          <w:sz w:val="24"/>
          <w:szCs w:val="24"/>
        </w:rPr>
        <w:t>§ 2</w:t>
      </w:r>
      <w:r w:rsidR="00CE1224" w:rsidRPr="009E4BE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9E4BE3">
        <w:rPr>
          <w:rFonts w:ascii="Times New Roman" w:hAnsi="Times New Roman" w:cs="Times New Roman"/>
          <w:b/>
          <w:sz w:val="24"/>
          <w:szCs w:val="24"/>
        </w:rPr>
        <w:t>Przetarg pisemny</w:t>
      </w:r>
    </w:p>
    <w:p w14:paraId="6648CC1E" w14:textId="0BB515F8" w:rsidR="003733B8" w:rsidRPr="009E4BE3" w:rsidRDefault="003733B8" w:rsidP="003733B8">
      <w:pPr>
        <w:pStyle w:val="Akapitzlist"/>
        <w:numPr>
          <w:ilvl w:val="0"/>
          <w:numId w:val="5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 xml:space="preserve">Oferty w przetargu pisemnym należy składać w nieprzejrzystych, zamkniętych kopertach </w:t>
      </w:r>
      <w:r w:rsidR="009E4BE3">
        <w:rPr>
          <w:rFonts w:ascii="Times New Roman" w:hAnsi="Times New Roman" w:cs="Times New Roman"/>
          <w:sz w:val="24"/>
          <w:szCs w:val="24"/>
        </w:rPr>
        <w:br/>
      </w:r>
      <w:r w:rsidRPr="009E4BE3">
        <w:rPr>
          <w:rFonts w:ascii="Times New Roman" w:hAnsi="Times New Roman" w:cs="Times New Roman"/>
          <w:sz w:val="24"/>
          <w:szCs w:val="24"/>
        </w:rPr>
        <w:t xml:space="preserve">z napisem „przetarg – oznaczenie </w:t>
      </w:r>
      <w:r w:rsidR="00A45AA7" w:rsidRPr="009E4BE3">
        <w:rPr>
          <w:rFonts w:ascii="Times New Roman" w:hAnsi="Times New Roman" w:cs="Times New Roman"/>
          <w:sz w:val="24"/>
          <w:szCs w:val="24"/>
        </w:rPr>
        <w:t xml:space="preserve">lokalu lub </w:t>
      </w:r>
      <w:r w:rsidRPr="009E4BE3">
        <w:rPr>
          <w:rFonts w:ascii="Times New Roman" w:hAnsi="Times New Roman" w:cs="Times New Roman"/>
          <w:sz w:val="24"/>
          <w:szCs w:val="24"/>
        </w:rPr>
        <w:t>nieruchomości”. Oferta w szczególności powinna zawierać następujące dane:</w:t>
      </w:r>
    </w:p>
    <w:p w14:paraId="11CB7D6F" w14:textId="77777777" w:rsidR="003733B8" w:rsidRPr="009E4BE3" w:rsidRDefault="005C6CF6" w:rsidP="003733B8">
      <w:pPr>
        <w:pStyle w:val="Akapitzlist"/>
        <w:numPr>
          <w:ilvl w:val="0"/>
          <w:numId w:val="6"/>
        </w:numPr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 xml:space="preserve">imię i nazwisko, adres, Nr PESEL, nazwę </w:t>
      </w:r>
      <w:r w:rsidR="005B7651" w:rsidRPr="009E4BE3">
        <w:rPr>
          <w:rFonts w:ascii="Times New Roman" w:hAnsi="Times New Roman" w:cs="Times New Roman"/>
          <w:sz w:val="24"/>
          <w:szCs w:val="24"/>
        </w:rPr>
        <w:t xml:space="preserve">firmy, siedzibę, Nr NIP, regon </w:t>
      </w:r>
      <w:r w:rsidRPr="009E4BE3">
        <w:rPr>
          <w:rFonts w:ascii="Times New Roman" w:hAnsi="Times New Roman" w:cs="Times New Roman"/>
          <w:sz w:val="24"/>
          <w:szCs w:val="24"/>
        </w:rPr>
        <w:t>,</w:t>
      </w:r>
    </w:p>
    <w:p w14:paraId="4697B955" w14:textId="77777777" w:rsidR="005B7651" w:rsidRPr="009E4BE3" w:rsidRDefault="005B7651" w:rsidP="003733B8">
      <w:pPr>
        <w:pStyle w:val="Akapitzlist"/>
        <w:numPr>
          <w:ilvl w:val="0"/>
          <w:numId w:val="6"/>
        </w:numPr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>umowę spółki cywilnej, odpis z właściwego rejestru nie starszy niż 6 miesięcy</w:t>
      </w:r>
    </w:p>
    <w:p w14:paraId="45ADB996" w14:textId="77777777" w:rsidR="005C6CF6" w:rsidRPr="009E4BE3" w:rsidRDefault="005C6CF6" w:rsidP="003733B8">
      <w:pPr>
        <w:pStyle w:val="Akapitzlist"/>
        <w:numPr>
          <w:ilvl w:val="0"/>
          <w:numId w:val="6"/>
        </w:numPr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lastRenderedPageBreak/>
        <w:t>pisemne oświadczenie o zapoznaniu się z regulaminem przetargu, warunkami przetargu zawartymi w ogłoszeniu, warunkami umowy najmu lub dzierżawy oraz o przyjęci</w:t>
      </w:r>
      <w:r w:rsidR="00C17C35" w:rsidRPr="009E4BE3">
        <w:rPr>
          <w:rFonts w:ascii="Times New Roman" w:hAnsi="Times New Roman" w:cs="Times New Roman"/>
          <w:sz w:val="24"/>
          <w:szCs w:val="24"/>
        </w:rPr>
        <w:t xml:space="preserve">u ich bez zastrzeżeń </w:t>
      </w:r>
      <w:r w:rsidRPr="009E4BE3">
        <w:rPr>
          <w:rFonts w:ascii="Times New Roman" w:hAnsi="Times New Roman" w:cs="Times New Roman"/>
          <w:sz w:val="24"/>
          <w:szCs w:val="24"/>
        </w:rPr>
        <w:t>,</w:t>
      </w:r>
    </w:p>
    <w:p w14:paraId="34B582D0" w14:textId="77777777" w:rsidR="005C6CF6" w:rsidRPr="009E4BE3" w:rsidRDefault="00F54A1E" w:rsidP="003733B8">
      <w:pPr>
        <w:pStyle w:val="Akapitzlist"/>
        <w:numPr>
          <w:ilvl w:val="0"/>
          <w:numId w:val="6"/>
        </w:numPr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 xml:space="preserve">złożone pisemne oświadczenie </w:t>
      </w:r>
      <w:r w:rsidR="005C6CF6" w:rsidRPr="009E4BE3">
        <w:rPr>
          <w:rFonts w:ascii="Times New Roman" w:hAnsi="Times New Roman" w:cs="Times New Roman"/>
          <w:sz w:val="24"/>
          <w:szCs w:val="24"/>
        </w:rPr>
        <w:t>o tym</w:t>
      </w:r>
      <w:r w:rsidRPr="009E4BE3">
        <w:rPr>
          <w:rFonts w:ascii="Times New Roman" w:hAnsi="Times New Roman" w:cs="Times New Roman"/>
          <w:sz w:val="24"/>
          <w:szCs w:val="24"/>
        </w:rPr>
        <w:t>,</w:t>
      </w:r>
      <w:r w:rsidR="005C6CF6" w:rsidRPr="009E4BE3">
        <w:rPr>
          <w:rFonts w:ascii="Times New Roman" w:hAnsi="Times New Roman" w:cs="Times New Roman"/>
          <w:sz w:val="24"/>
          <w:szCs w:val="24"/>
        </w:rPr>
        <w:t xml:space="preserve"> że znany jest mu stan techniczny lokalu lub nieruchomości oraz jest świadomy, iż na najemcy lub dzierżawcy ciąży obowiązek uzyskania opinii, zezwoleń lub decyzji stosownych organów w przedmiocie możliwości przeprowadzenia zami</w:t>
      </w:r>
      <w:r w:rsidR="00C17C35" w:rsidRPr="009E4BE3">
        <w:rPr>
          <w:rFonts w:ascii="Times New Roman" w:hAnsi="Times New Roman" w:cs="Times New Roman"/>
          <w:sz w:val="24"/>
          <w:szCs w:val="24"/>
        </w:rPr>
        <w:t>erzonej działalności</w:t>
      </w:r>
      <w:r w:rsidR="005B7651" w:rsidRPr="009E4BE3">
        <w:rPr>
          <w:rFonts w:ascii="Times New Roman" w:hAnsi="Times New Roman" w:cs="Times New Roman"/>
          <w:sz w:val="24"/>
          <w:szCs w:val="24"/>
        </w:rPr>
        <w:t>,</w:t>
      </w:r>
    </w:p>
    <w:p w14:paraId="32683ECE" w14:textId="77777777" w:rsidR="005B7651" w:rsidRPr="009E4BE3" w:rsidRDefault="005B7651" w:rsidP="003733B8">
      <w:pPr>
        <w:pStyle w:val="Akapitzlist"/>
        <w:numPr>
          <w:ilvl w:val="0"/>
          <w:numId w:val="6"/>
        </w:numPr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>pisemne oświadczenie, że w przypadku konieczności, zmianę sposobu użytkowania lokalu bądź budynku dokona włas</w:t>
      </w:r>
      <w:r w:rsidR="00F54A1E" w:rsidRPr="009E4BE3">
        <w:rPr>
          <w:rFonts w:ascii="Times New Roman" w:hAnsi="Times New Roman" w:cs="Times New Roman"/>
          <w:sz w:val="24"/>
          <w:szCs w:val="24"/>
        </w:rPr>
        <w:t>nym staraniem i na własny koszt,</w:t>
      </w:r>
    </w:p>
    <w:p w14:paraId="643E251F" w14:textId="77777777" w:rsidR="00AE7AEA" w:rsidRPr="009E4BE3" w:rsidRDefault="00AE7AEA" w:rsidP="003733B8">
      <w:pPr>
        <w:pStyle w:val="Akapitzlist"/>
        <w:numPr>
          <w:ilvl w:val="0"/>
          <w:numId w:val="6"/>
        </w:numPr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>Pisemne oświadczenie klauzuli RODO</w:t>
      </w:r>
      <w:r w:rsidR="00F54A1E" w:rsidRPr="009E4BE3">
        <w:rPr>
          <w:rFonts w:ascii="Times New Roman" w:hAnsi="Times New Roman" w:cs="Times New Roman"/>
          <w:sz w:val="24"/>
          <w:szCs w:val="24"/>
        </w:rPr>
        <w:t>.</w:t>
      </w:r>
    </w:p>
    <w:p w14:paraId="3F23109F" w14:textId="3D188158" w:rsidR="005C6CF6" w:rsidRPr="009E4BE3" w:rsidRDefault="005C6CF6" w:rsidP="005C6CF6">
      <w:pPr>
        <w:pStyle w:val="Akapitzlist"/>
        <w:numPr>
          <w:ilvl w:val="0"/>
          <w:numId w:val="5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 xml:space="preserve">Oferta zostanie oznaczona numerem porządkowym, pod którym zostanie zarejestrowana </w:t>
      </w:r>
      <w:r w:rsidR="009E4BE3">
        <w:rPr>
          <w:rFonts w:ascii="Times New Roman" w:hAnsi="Times New Roman" w:cs="Times New Roman"/>
          <w:sz w:val="24"/>
          <w:szCs w:val="24"/>
        </w:rPr>
        <w:br/>
      </w:r>
      <w:r w:rsidRPr="009E4BE3">
        <w:rPr>
          <w:rFonts w:ascii="Times New Roman" w:hAnsi="Times New Roman" w:cs="Times New Roman"/>
          <w:sz w:val="24"/>
          <w:szCs w:val="24"/>
        </w:rPr>
        <w:t>w rejestrze z datą i godziną wpływu.</w:t>
      </w:r>
    </w:p>
    <w:p w14:paraId="3F416EFD" w14:textId="5AA3B925" w:rsidR="005C6CF6" w:rsidRPr="009E4BE3" w:rsidRDefault="005C6CF6" w:rsidP="005C6CF6">
      <w:pPr>
        <w:pStyle w:val="Akapitzlist"/>
        <w:numPr>
          <w:ilvl w:val="0"/>
          <w:numId w:val="5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>Elementy konieczne oferty, dobór kryteriów oc</w:t>
      </w:r>
      <w:r w:rsidR="00C450AC" w:rsidRPr="009E4BE3">
        <w:rPr>
          <w:rFonts w:ascii="Times New Roman" w:hAnsi="Times New Roman" w:cs="Times New Roman"/>
          <w:sz w:val="24"/>
          <w:szCs w:val="24"/>
        </w:rPr>
        <w:t xml:space="preserve">eny oraz ich wagę określi </w:t>
      </w:r>
      <w:r w:rsidR="002E29A5" w:rsidRPr="009E4BE3">
        <w:rPr>
          <w:rFonts w:ascii="Times New Roman" w:hAnsi="Times New Roman" w:cs="Times New Roman"/>
          <w:sz w:val="24"/>
          <w:szCs w:val="24"/>
        </w:rPr>
        <w:t xml:space="preserve"> </w:t>
      </w:r>
      <w:r w:rsidR="00962465" w:rsidRPr="009E4BE3">
        <w:rPr>
          <w:rFonts w:ascii="Times New Roman" w:hAnsi="Times New Roman" w:cs="Times New Roman"/>
          <w:sz w:val="24"/>
          <w:szCs w:val="24"/>
        </w:rPr>
        <w:t xml:space="preserve">Dyrektor </w:t>
      </w:r>
      <w:r w:rsidR="009E4BE3">
        <w:rPr>
          <w:rFonts w:ascii="Times New Roman" w:hAnsi="Times New Roman" w:cs="Times New Roman"/>
          <w:sz w:val="24"/>
          <w:szCs w:val="24"/>
        </w:rPr>
        <w:t>Zespołu Szkolno-Przedszkolnego Nr 3</w:t>
      </w:r>
      <w:r w:rsidR="00962465" w:rsidRPr="009E4BE3">
        <w:rPr>
          <w:rFonts w:ascii="Times New Roman" w:hAnsi="Times New Roman" w:cs="Times New Roman"/>
          <w:sz w:val="24"/>
          <w:szCs w:val="24"/>
        </w:rPr>
        <w:t xml:space="preserve">  </w:t>
      </w:r>
      <w:r w:rsidR="002E29A5" w:rsidRPr="009E4BE3">
        <w:rPr>
          <w:rFonts w:ascii="Times New Roman" w:hAnsi="Times New Roman" w:cs="Times New Roman"/>
          <w:sz w:val="24"/>
          <w:szCs w:val="24"/>
        </w:rPr>
        <w:t>w Białymstoku</w:t>
      </w:r>
      <w:r w:rsidRPr="009E4BE3">
        <w:rPr>
          <w:rFonts w:ascii="Times New Roman" w:hAnsi="Times New Roman" w:cs="Times New Roman"/>
          <w:sz w:val="24"/>
          <w:szCs w:val="24"/>
        </w:rPr>
        <w:t>.</w:t>
      </w:r>
    </w:p>
    <w:p w14:paraId="4C4BC7D6" w14:textId="56029615" w:rsidR="005C6CF6" w:rsidRPr="009E4BE3" w:rsidRDefault="005C6CF6" w:rsidP="005C6CF6">
      <w:pPr>
        <w:pStyle w:val="Akapitzlist"/>
        <w:numPr>
          <w:ilvl w:val="0"/>
          <w:numId w:val="5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>Przetarg jest ważny jeżeli wpłynęła co najmniej jedna oferta</w:t>
      </w:r>
      <w:r w:rsidR="00F24E39" w:rsidRPr="009E4BE3">
        <w:rPr>
          <w:rFonts w:ascii="Times New Roman" w:hAnsi="Times New Roman" w:cs="Times New Roman"/>
          <w:sz w:val="24"/>
          <w:szCs w:val="24"/>
        </w:rPr>
        <w:t xml:space="preserve"> spełniająca warunki określone </w:t>
      </w:r>
      <w:r w:rsidR="009E4BE3">
        <w:rPr>
          <w:rFonts w:ascii="Times New Roman" w:hAnsi="Times New Roman" w:cs="Times New Roman"/>
          <w:sz w:val="24"/>
          <w:szCs w:val="24"/>
        </w:rPr>
        <w:br/>
      </w:r>
      <w:r w:rsidR="00F24E39" w:rsidRPr="009E4BE3">
        <w:rPr>
          <w:rFonts w:ascii="Times New Roman" w:hAnsi="Times New Roman" w:cs="Times New Roman"/>
          <w:sz w:val="24"/>
          <w:szCs w:val="24"/>
        </w:rPr>
        <w:t>w ogłoszeniu o przetargu.</w:t>
      </w:r>
    </w:p>
    <w:p w14:paraId="123E341D" w14:textId="77777777" w:rsidR="00F24E39" w:rsidRPr="009E4BE3" w:rsidRDefault="00F24E39" w:rsidP="005C6CF6">
      <w:pPr>
        <w:pStyle w:val="Akapitzlist"/>
        <w:numPr>
          <w:ilvl w:val="0"/>
          <w:numId w:val="5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>Przetarg składa się z części jawnej i niejawnej.</w:t>
      </w:r>
    </w:p>
    <w:p w14:paraId="7761E811" w14:textId="77777777" w:rsidR="00F24E39" w:rsidRPr="009E4BE3" w:rsidRDefault="00F24E39" w:rsidP="005C6CF6">
      <w:pPr>
        <w:pStyle w:val="Akapitzlist"/>
        <w:numPr>
          <w:ilvl w:val="0"/>
          <w:numId w:val="5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>W części jawnej komisja przetargowa w obecności oferentów dokonuje otwarcia złożonych ofert.</w:t>
      </w:r>
    </w:p>
    <w:p w14:paraId="0210C279" w14:textId="77777777" w:rsidR="00F24E39" w:rsidRPr="009E4BE3" w:rsidRDefault="00F24E39" w:rsidP="005C6CF6">
      <w:pPr>
        <w:pStyle w:val="Akapitzlist"/>
        <w:numPr>
          <w:ilvl w:val="0"/>
          <w:numId w:val="5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>W części niejawnej, komisja ustala, które z ofert uznaje się, zgodnie z obowiązującymi przepisami, za ważne oraz czy oferenci uiścili wymagane wadium i spośród ważnych ofert wybiera oferenta w oparciu o kryteria ustalone w ogłoszeniu.</w:t>
      </w:r>
    </w:p>
    <w:p w14:paraId="58015DD1" w14:textId="77777777" w:rsidR="00F24E39" w:rsidRPr="009E4BE3" w:rsidRDefault="00F24E39" w:rsidP="005C6CF6">
      <w:pPr>
        <w:pStyle w:val="Akapitzlist"/>
        <w:numPr>
          <w:ilvl w:val="0"/>
          <w:numId w:val="5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>Z przebiegu przetargu sporządza się protokół, a o wynikach przetargu zawiadamia wszystkich oferentów na piśmie.</w:t>
      </w:r>
    </w:p>
    <w:p w14:paraId="47790E2B" w14:textId="77777777" w:rsidR="00F24E39" w:rsidRPr="009E4BE3" w:rsidRDefault="00F24E39" w:rsidP="00F24E3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4BE3">
        <w:rPr>
          <w:rFonts w:ascii="Times New Roman" w:hAnsi="Times New Roman" w:cs="Times New Roman"/>
          <w:b/>
          <w:sz w:val="24"/>
          <w:szCs w:val="24"/>
        </w:rPr>
        <w:t>§ 3</w:t>
      </w:r>
      <w:r w:rsidR="00534803" w:rsidRPr="009E4BE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9E4BE3">
        <w:rPr>
          <w:rFonts w:ascii="Times New Roman" w:hAnsi="Times New Roman" w:cs="Times New Roman"/>
          <w:b/>
          <w:sz w:val="24"/>
          <w:szCs w:val="24"/>
        </w:rPr>
        <w:t>Pozostałe zasady</w:t>
      </w:r>
    </w:p>
    <w:p w14:paraId="0A21600A" w14:textId="77777777" w:rsidR="00F24E39" w:rsidRPr="009E4BE3" w:rsidRDefault="00F24E39" w:rsidP="00F24E39">
      <w:pPr>
        <w:pStyle w:val="Akapitzlist"/>
        <w:numPr>
          <w:ilvl w:val="0"/>
          <w:numId w:val="7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>Przetarg uważa się za zakończony wynikiem negatywnym, jeżeli w przetargu pisemnym nie wpłynęła ani jedna oferta lub żaden z uczestników nie zaoferował ceny wyższej od wywoławczej, a także jeżeli komisja przetargowa stwierdziła, że złożone oferty nie spełniają warunków przetargu lub nie dokona wyboru.</w:t>
      </w:r>
    </w:p>
    <w:p w14:paraId="3D6E1FFF" w14:textId="77777777" w:rsidR="00D27D1C" w:rsidRPr="009E4BE3" w:rsidRDefault="00F24E39" w:rsidP="00F24E39">
      <w:pPr>
        <w:pStyle w:val="Akapitzlist"/>
        <w:numPr>
          <w:ilvl w:val="0"/>
          <w:numId w:val="7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>Jeżeli pierwszy przetarg zakończył się z wynikiem negatywnym, w okresie nie dłuższym niż 3 miesiące licząc od dnia jego zamknięcia moż</w:t>
      </w:r>
      <w:r w:rsidR="00D27D1C" w:rsidRPr="009E4BE3">
        <w:rPr>
          <w:rFonts w:ascii="Times New Roman" w:hAnsi="Times New Roman" w:cs="Times New Roman"/>
          <w:sz w:val="24"/>
          <w:szCs w:val="24"/>
        </w:rPr>
        <w:t>na przeprowadzić drugi przetarg.</w:t>
      </w:r>
      <w:r w:rsidRPr="009E4BE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CE549A" w14:textId="77777777" w:rsidR="00F24E39" w:rsidRPr="009E4BE3" w:rsidRDefault="007130FA" w:rsidP="00F24E39">
      <w:pPr>
        <w:pStyle w:val="Akapitzlist"/>
        <w:numPr>
          <w:ilvl w:val="0"/>
          <w:numId w:val="7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>W przypadku gdy drugi przetarg zakończył się wynikiem negatywnym, w okresie nie dłuższym niż 6 miesięcy licząc od dnia jego zamknięcia lokal lub nieruchomość może być wynajęta lub wydzierżawiona w drodze bezprzetargowej według stawki czynszu ustalone w drodze negocjacji.</w:t>
      </w:r>
    </w:p>
    <w:p w14:paraId="3A905F0E" w14:textId="77777777" w:rsidR="001E395E" w:rsidRPr="009E4BE3" w:rsidRDefault="007130FA" w:rsidP="00F24E39">
      <w:pPr>
        <w:pStyle w:val="Akapitzlist"/>
        <w:numPr>
          <w:ilvl w:val="0"/>
          <w:numId w:val="7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>Do wynajęcia lub wy</w:t>
      </w:r>
      <w:r w:rsidR="001E395E" w:rsidRPr="009E4BE3">
        <w:rPr>
          <w:rFonts w:ascii="Times New Roman" w:hAnsi="Times New Roman" w:cs="Times New Roman"/>
          <w:sz w:val="24"/>
          <w:szCs w:val="24"/>
        </w:rPr>
        <w:t>dzierżawienia w trybie bezprzetargowym może być przeznaczona również nieruchomość, która nie jest wolna, o ile czas trwania dotychczasowej umowy kończy się przed dniem przetargu. W takim przypadku ryzyko niezwolnienia lokalu lub nieruchomości przez jego dotychczasowego posiadacza musi zostać ujawnione w ogłoszeniu o przetargu.</w:t>
      </w:r>
    </w:p>
    <w:p w14:paraId="4F9B5E06" w14:textId="77777777" w:rsidR="001E395E" w:rsidRPr="009E4BE3" w:rsidRDefault="001E395E" w:rsidP="00F24E39">
      <w:pPr>
        <w:pStyle w:val="Akapitzlist"/>
        <w:numPr>
          <w:ilvl w:val="0"/>
          <w:numId w:val="7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 xml:space="preserve">Osoba zajmująca lokal lub nieruchomość, o której mowa w ust. 4, jest zobowiązana do przedłożenia w </w:t>
      </w:r>
      <w:r w:rsidR="009D5CE0" w:rsidRPr="009E4BE3">
        <w:rPr>
          <w:rFonts w:ascii="Times New Roman" w:hAnsi="Times New Roman" w:cs="Times New Roman"/>
          <w:sz w:val="24"/>
          <w:szCs w:val="24"/>
        </w:rPr>
        <w:t>o</w:t>
      </w:r>
      <w:r w:rsidRPr="009E4BE3">
        <w:rPr>
          <w:rFonts w:ascii="Times New Roman" w:hAnsi="Times New Roman" w:cs="Times New Roman"/>
          <w:sz w:val="24"/>
          <w:szCs w:val="24"/>
        </w:rPr>
        <w:t>kreślonym terminie, sporządzonego na własny koszt, aktu notarialnego zawierającego oświadczenie o poddaniu się w trybie art. 777 § 1 Kodeksu postępowania cywilnego, egzekucji co do wydania nieruchomości lub lokalu, w terminie 5 dni od dnia przetargu.</w:t>
      </w:r>
    </w:p>
    <w:p w14:paraId="1672E007" w14:textId="77777777" w:rsidR="00327DE2" w:rsidRPr="009E4BE3" w:rsidRDefault="001E395E" w:rsidP="00F24E39">
      <w:pPr>
        <w:pStyle w:val="Akapitzlist"/>
        <w:numPr>
          <w:ilvl w:val="0"/>
          <w:numId w:val="7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 xml:space="preserve">Dotychczasowy najemca lokalu użytkowego lub dzierżawca nieruchomości, którego łączny okres najmu lub dzierżawy przedmiotowego lokalu lub nieruchomości wynosi co najmniej 3 lata, posiada </w:t>
      </w:r>
      <w:r w:rsidRPr="009E4BE3">
        <w:rPr>
          <w:rFonts w:ascii="Times New Roman" w:hAnsi="Times New Roman" w:cs="Times New Roman"/>
          <w:sz w:val="24"/>
          <w:szCs w:val="24"/>
        </w:rPr>
        <w:lastRenderedPageBreak/>
        <w:t>pierwszeństwo</w:t>
      </w:r>
      <w:r w:rsidR="00327DE2" w:rsidRPr="009E4BE3">
        <w:rPr>
          <w:rFonts w:ascii="Times New Roman" w:hAnsi="Times New Roman" w:cs="Times New Roman"/>
          <w:sz w:val="24"/>
          <w:szCs w:val="24"/>
        </w:rPr>
        <w:t xml:space="preserve"> przed podmiotem wyłonionym w trybie przetargu, o ile nie pos</w:t>
      </w:r>
      <w:r w:rsidR="00052266" w:rsidRPr="009E4BE3">
        <w:rPr>
          <w:rFonts w:ascii="Times New Roman" w:hAnsi="Times New Roman" w:cs="Times New Roman"/>
          <w:sz w:val="24"/>
          <w:szCs w:val="24"/>
        </w:rPr>
        <w:t>i</w:t>
      </w:r>
      <w:r w:rsidR="00327DE2" w:rsidRPr="009E4BE3">
        <w:rPr>
          <w:rFonts w:ascii="Times New Roman" w:hAnsi="Times New Roman" w:cs="Times New Roman"/>
          <w:sz w:val="24"/>
          <w:szCs w:val="24"/>
        </w:rPr>
        <w:t>ada zaległości czynszowych.</w:t>
      </w:r>
    </w:p>
    <w:p w14:paraId="500929D5" w14:textId="77777777" w:rsidR="00327DE2" w:rsidRPr="009E4BE3" w:rsidRDefault="00327DE2" w:rsidP="00F24E39">
      <w:pPr>
        <w:pStyle w:val="Akapitzlist"/>
        <w:numPr>
          <w:ilvl w:val="0"/>
          <w:numId w:val="7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>Prawo pierwszeństwa polega na tym, że dotychczasowy najemca lub dzierżawca, który złożył ofertę spełniającą warunki przetargu</w:t>
      </w:r>
      <w:r w:rsidR="00D27D1C" w:rsidRPr="009E4BE3">
        <w:rPr>
          <w:rFonts w:ascii="Times New Roman" w:hAnsi="Times New Roman" w:cs="Times New Roman"/>
          <w:sz w:val="24"/>
          <w:szCs w:val="24"/>
        </w:rPr>
        <w:t>,</w:t>
      </w:r>
      <w:r w:rsidRPr="009E4BE3">
        <w:rPr>
          <w:rFonts w:ascii="Times New Roman" w:hAnsi="Times New Roman" w:cs="Times New Roman"/>
          <w:sz w:val="24"/>
          <w:szCs w:val="24"/>
        </w:rPr>
        <w:t xml:space="preserve"> lecz nie zaproponował najwyższej stawki czynszu, otrzymuje informację od organizatora przetargu o najwyższej stawce zaproponowanej w ofercie spełniającej warunki przetargu i w terminie 5 dni od powiadomienia o przysługującym uprawnieniu może złożyć organizatorowi przetargu oświadczenie o przyjęciu wskazanej stawki jako własnej. Jeżeli dotychczasowy najemca lub dzierżawca złoży oświadczenie o przyjęciu wskazanej stawki, to organizator przetargu dokonując oceny ofert przyjmuje tę ofertę jako najwyżej ocenioną w kryterium „cena”.</w:t>
      </w:r>
    </w:p>
    <w:p w14:paraId="0A96C08D" w14:textId="77777777" w:rsidR="00327DE2" w:rsidRPr="009E4BE3" w:rsidRDefault="00327DE2" w:rsidP="00F24E39">
      <w:pPr>
        <w:pStyle w:val="Akapitzlist"/>
        <w:numPr>
          <w:ilvl w:val="0"/>
          <w:numId w:val="7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>Protokół z przeprowadzonego przetargu stanowi podstawę do określenia postanowień umowy.</w:t>
      </w:r>
    </w:p>
    <w:p w14:paraId="5465917A" w14:textId="77777777" w:rsidR="00327DE2" w:rsidRPr="009E4BE3" w:rsidRDefault="00052266" w:rsidP="00F24E39">
      <w:pPr>
        <w:pStyle w:val="Akapitzlist"/>
        <w:numPr>
          <w:ilvl w:val="0"/>
          <w:numId w:val="7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>Organizator przetargu ma</w:t>
      </w:r>
      <w:r w:rsidR="00761B48" w:rsidRPr="009E4BE3">
        <w:rPr>
          <w:rFonts w:ascii="Times New Roman" w:hAnsi="Times New Roman" w:cs="Times New Roman"/>
          <w:sz w:val="24"/>
          <w:szCs w:val="24"/>
        </w:rPr>
        <w:t xml:space="preserve"> prawo do odwołania lub zmiany warunków przetargu oraz unieważnienia przetargu </w:t>
      </w:r>
      <w:r w:rsidR="00327DE2" w:rsidRPr="009E4BE3">
        <w:rPr>
          <w:rFonts w:ascii="Times New Roman" w:hAnsi="Times New Roman" w:cs="Times New Roman"/>
          <w:sz w:val="24"/>
          <w:szCs w:val="24"/>
        </w:rPr>
        <w:t>b</w:t>
      </w:r>
      <w:r w:rsidR="00761B48" w:rsidRPr="009E4BE3">
        <w:rPr>
          <w:rFonts w:ascii="Times New Roman" w:hAnsi="Times New Roman" w:cs="Times New Roman"/>
          <w:sz w:val="24"/>
          <w:szCs w:val="24"/>
        </w:rPr>
        <w:t xml:space="preserve">ez podania przyczyn, jak również zamknięcia przetargu bez wybierania którejkolwiek z ofert. </w:t>
      </w:r>
    </w:p>
    <w:p w14:paraId="578ACE42" w14:textId="77777777" w:rsidR="00857F76" w:rsidRPr="009E4BE3" w:rsidRDefault="00327DE2" w:rsidP="009D5CE0">
      <w:pPr>
        <w:pStyle w:val="Akapitzlist"/>
        <w:numPr>
          <w:ilvl w:val="0"/>
          <w:numId w:val="7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 xml:space="preserve">Podpisanie umowy z osobą, która wygrała przetarg, następuje nie później niż w ciągu 7 dni od dnia </w:t>
      </w:r>
      <w:r w:rsidR="00461B0C" w:rsidRPr="009E4BE3">
        <w:rPr>
          <w:rFonts w:ascii="Times New Roman" w:hAnsi="Times New Roman" w:cs="Times New Roman"/>
          <w:sz w:val="24"/>
          <w:szCs w:val="24"/>
        </w:rPr>
        <w:t>powiadomienia podmiotu wyłonionego w drodze przetargu pisemnego.</w:t>
      </w:r>
    </w:p>
    <w:p w14:paraId="0317AB1F" w14:textId="77777777" w:rsidR="0043103F" w:rsidRPr="009E4BE3" w:rsidRDefault="00813248" w:rsidP="00857F76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>W</w:t>
      </w:r>
      <w:r w:rsidR="00327DE2" w:rsidRPr="009E4BE3">
        <w:rPr>
          <w:rFonts w:ascii="Times New Roman" w:hAnsi="Times New Roman" w:cs="Times New Roman"/>
          <w:sz w:val="24"/>
          <w:szCs w:val="24"/>
        </w:rPr>
        <w:t xml:space="preserve"> przypadku nieopróżnienia </w:t>
      </w:r>
      <w:r w:rsidRPr="009E4BE3">
        <w:rPr>
          <w:rFonts w:ascii="Times New Roman" w:hAnsi="Times New Roman" w:cs="Times New Roman"/>
          <w:sz w:val="24"/>
          <w:szCs w:val="24"/>
        </w:rPr>
        <w:t xml:space="preserve">lokalu lub nieruchomości, o której mowa w § 3 ust. 4, w terminie 5 dni od dnia przetargu, oferent, który zaproponował najwyższą stawkę lub złożył najkorzystniejszą ofertę może złożyć oświadczenie o rezygnacji z zawarcia umowy. Niezłożenie wskazanego oświadczenia jest rozumiane jako zgoda na zawarcie umowy po opróżnieniu i wydaniu nieruchomości przez byłego najemcę. W </w:t>
      </w:r>
      <w:r w:rsidR="0093413A" w:rsidRPr="009E4BE3">
        <w:rPr>
          <w:rFonts w:ascii="Times New Roman" w:hAnsi="Times New Roman" w:cs="Times New Roman"/>
          <w:sz w:val="24"/>
          <w:szCs w:val="24"/>
        </w:rPr>
        <w:t>przypadku niepodpisania</w:t>
      </w:r>
      <w:r w:rsidR="0043103F" w:rsidRPr="009E4BE3">
        <w:rPr>
          <w:rFonts w:ascii="Times New Roman" w:hAnsi="Times New Roman" w:cs="Times New Roman"/>
          <w:sz w:val="24"/>
          <w:szCs w:val="24"/>
        </w:rPr>
        <w:t xml:space="preserve"> umowy z przyczyn niezależnych od organizatora przetargu wpłacone wadium ulega przepadkowi.</w:t>
      </w:r>
    </w:p>
    <w:p w14:paraId="3E0C8261" w14:textId="77777777" w:rsidR="0043103F" w:rsidRPr="009E4BE3" w:rsidRDefault="0043103F" w:rsidP="00461B0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4BE3">
        <w:rPr>
          <w:rFonts w:ascii="Times New Roman" w:hAnsi="Times New Roman" w:cs="Times New Roman"/>
          <w:b/>
          <w:sz w:val="24"/>
          <w:szCs w:val="24"/>
        </w:rPr>
        <w:t>§ 4</w:t>
      </w:r>
      <w:r w:rsidR="00461B0C" w:rsidRPr="009E4BE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9E4BE3">
        <w:rPr>
          <w:rFonts w:ascii="Times New Roman" w:hAnsi="Times New Roman" w:cs="Times New Roman"/>
          <w:b/>
          <w:sz w:val="24"/>
          <w:szCs w:val="24"/>
        </w:rPr>
        <w:t>Przepisy końcowe</w:t>
      </w:r>
    </w:p>
    <w:p w14:paraId="00F28CF9" w14:textId="77777777" w:rsidR="0043103F" w:rsidRPr="009E4BE3" w:rsidRDefault="0043103F" w:rsidP="0043103F">
      <w:pPr>
        <w:pStyle w:val="Akapitzlist"/>
        <w:numPr>
          <w:ilvl w:val="0"/>
          <w:numId w:val="8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>Tryb i zasady gospodarowania nieruchomościami gminnymi przez trwałych zarządców tych nieruchomości określają w szczególności:</w:t>
      </w:r>
    </w:p>
    <w:p w14:paraId="7416ECBE" w14:textId="77777777" w:rsidR="0043103F" w:rsidRPr="009E4BE3" w:rsidRDefault="0064354D" w:rsidP="0043103F">
      <w:pPr>
        <w:pStyle w:val="Akapitzlist"/>
        <w:numPr>
          <w:ilvl w:val="0"/>
          <w:numId w:val="9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 xml:space="preserve">ustawa z dnia 21 sierpnia 1997 r. o gospodarce nieruchomościami (Dz. U. z 2018 r. poz. 121 z </w:t>
      </w:r>
      <w:proofErr w:type="spellStart"/>
      <w:r w:rsidRPr="009E4BE3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9E4BE3">
        <w:rPr>
          <w:rFonts w:ascii="Times New Roman" w:hAnsi="Times New Roman" w:cs="Times New Roman"/>
          <w:sz w:val="24"/>
          <w:szCs w:val="24"/>
        </w:rPr>
        <w:t>. zm.)</w:t>
      </w:r>
    </w:p>
    <w:p w14:paraId="2E852F62" w14:textId="77777777" w:rsidR="00FA6DCA" w:rsidRPr="009E4BE3" w:rsidRDefault="00670E58" w:rsidP="0043103F">
      <w:pPr>
        <w:pStyle w:val="Akapitzlist"/>
        <w:numPr>
          <w:ilvl w:val="0"/>
          <w:numId w:val="9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>Zarządzenie Nr 600/18 Prezydenta Miasta Białegostoku z dnia 21.05.2018 r. w sprawie trybu wyłaniania najemców, dzierżawców i biorących w użyczenie nieruchomości stanowiących zasób Miasta Białystok</w:t>
      </w:r>
    </w:p>
    <w:p w14:paraId="46779972" w14:textId="418EBA51" w:rsidR="00670E58" w:rsidRPr="009E4BE3" w:rsidRDefault="00670E58" w:rsidP="0043103F">
      <w:pPr>
        <w:pStyle w:val="Akapitzlist"/>
        <w:numPr>
          <w:ilvl w:val="0"/>
          <w:numId w:val="9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 xml:space="preserve">Zarządzenie Nr </w:t>
      </w:r>
      <w:r w:rsidR="00581A68" w:rsidRPr="009E4BE3">
        <w:rPr>
          <w:rFonts w:ascii="Times New Roman" w:hAnsi="Times New Roman" w:cs="Times New Roman"/>
          <w:sz w:val="24"/>
          <w:szCs w:val="24"/>
        </w:rPr>
        <w:t>248/23</w:t>
      </w:r>
      <w:r w:rsidRPr="009E4BE3">
        <w:rPr>
          <w:rFonts w:ascii="Times New Roman" w:hAnsi="Times New Roman" w:cs="Times New Roman"/>
          <w:sz w:val="24"/>
          <w:szCs w:val="24"/>
        </w:rPr>
        <w:t xml:space="preserve"> Prezydenta Miasta Białegostoku z dnia </w:t>
      </w:r>
      <w:r w:rsidR="00581A68" w:rsidRPr="009E4BE3">
        <w:rPr>
          <w:rFonts w:ascii="Times New Roman" w:hAnsi="Times New Roman" w:cs="Times New Roman"/>
          <w:sz w:val="24"/>
          <w:szCs w:val="24"/>
        </w:rPr>
        <w:t>15.03.2023 r.</w:t>
      </w:r>
      <w:r w:rsidRPr="009E4BE3">
        <w:rPr>
          <w:rFonts w:ascii="Times New Roman" w:hAnsi="Times New Roman" w:cs="Times New Roman"/>
          <w:sz w:val="24"/>
          <w:szCs w:val="24"/>
        </w:rPr>
        <w:t xml:space="preserve"> </w:t>
      </w:r>
      <w:r w:rsidR="00581A68" w:rsidRPr="009E4BE3">
        <w:rPr>
          <w:rFonts w:ascii="Times New Roman" w:hAnsi="Times New Roman" w:cs="Times New Roman"/>
          <w:sz w:val="24"/>
          <w:szCs w:val="24"/>
        </w:rPr>
        <w:t xml:space="preserve">zmieniające </w:t>
      </w:r>
      <w:r w:rsidRPr="009E4BE3">
        <w:rPr>
          <w:rFonts w:ascii="Times New Roman" w:hAnsi="Times New Roman" w:cs="Times New Roman"/>
          <w:sz w:val="24"/>
          <w:szCs w:val="24"/>
        </w:rPr>
        <w:t xml:space="preserve"> </w:t>
      </w:r>
      <w:r w:rsidR="00581A68" w:rsidRPr="009E4BE3">
        <w:rPr>
          <w:rFonts w:ascii="Times New Roman" w:hAnsi="Times New Roman" w:cs="Times New Roman"/>
          <w:bCs/>
          <w:sz w:val="24"/>
          <w:szCs w:val="24"/>
        </w:rPr>
        <w:t>zarządzenie w sprawie trybu wyłaniania najemców, dzierżawców i biorących w użyczenie  nieruchomości stanowiących zasób Miasta Białystok</w:t>
      </w:r>
      <w:r w:rsidR="00581A68" w:rsidRPr="009E4BE3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754671E5" w14:textId="5D36BD88" w:rsidR="005521CF" w:rsidRPr="009E4BE3" w:rsidRDefault="005521CF" w:rsidP="005521CF">
      <w:pPr>
        <w:pStyle w:val="Akapitzlist"/>
        <w:numPr>
          <w:ilvl w:val="0"/>
          <w:numId w:val="9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 xml:space="preserve">Zarządzenie Nr </w:t>
      </w:r>
      <w:r w:rsidR="00581A68" w:rsidRPr="009E4BE3">
        <w:rPr>
          <w:rFonts w:ascii="Times New Roman" w:hAnsi="Times New Roman" w:cs="Times New Roman"/>
          <w:sz w:val="24"/>
          <w:szCs w:val="24"/>
        </w:rPr>
        <w:t>166/25</w:t>
      </w:r>
      <w:r w:rsidRPr="009E4BE3">
        <w:rPr>
          <w:rFonts w:ascii="Times New Roman" w:hAnsi="Times New Roman" w:cs="Times New Roman"/>
          <w:sz w:val="24"/>
          <w:szCs w:val="24"/>
        </w:rPr>
        <w:t xml:space="preserve"> Prezydenta Miasta Białegostoku z dnia </w:t>
      </w:r>
      <w:r w:rsidR="00581A68" w:rsidRPr="009E4BE3">
        <w:rPr>
          <w:rFonts w:ascii="Times New Roman" w:hAnsi="Times New Roman" w:cs="Times New Roman"/>
          <w:sz w:val="24"/>
          <w:szCs w:val="24"/>
        </w:rPr>
        <w:t>26.02.2025</w:t>
      </w:r>
      <w:r w:rsidRPr="009E4BE3">
        <w:rPr>
          <w:rFonts w:ascii="Times New Roman" w:hAnsi="Times New Roman" w:cs="Times New Roman"/>
          <w:sz w:val="24"/>
          <w:szCs w:val="24"/>
        </w:rPr>
        <w:t xml:space="preserve"> r. zmieniające zarządzenie w sprawie stawek czynszu z tytułu najmu i dzierżawy nieruchomości stanowiących zasób Miasta Białystok</w:t>
      </w:r>
    </w:p>
    <w:p w14:paraId="2A8C42F9" w14:textId="019FDCE7" w:rsidR="00670E58" w:rsidRPr="009E4BE3" w:rsidRDefault="00A1449F" w:rsidP="0043103F">
      <w:pPr>
        <w:pStyle w:val="Akapitzlist"/>
        <w:numPr>
          <w:ilvl w:val="0"/>
          <w:numId w:val="9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E4BE3">
        <w:rPr>
          <w:rFonts w:ascii="Times New Roman" w:hAnsi="Times New Roman" w:cs="Times New Roman"/>
          <w:sz w:val="24"/>
          <w:szCs w:val="24"/>
        </w:rPr>
        <w:t xml:space="preserve">Zarządzenie Nr </w:t>
      </w:r>
      <w:r w:rsidR="00581A68" w:rsidRPr="009E4BE3">
        <w:rPr>
          <w:rFonts w:ascii="Times New Roman" w:hAnsi="Times New Roman" w:cs="Times New Roman"/>
          <w:sz w:val="24"/>
          <w:szCs w:val="24"/>
        </w:rPr>
        <w:t>885/24</w:t>
      </w:r>
      <w:r w:rsidRPr="009E4BE3">
        <w:rPr>
          <w:rFonts w:ascii="Times New Roman" w:hAnsi="Times New Roman" w:cs="Times New Roman"/>
          <w:sz w:val="24"/>
          <w:szCs w:val="24"/>
        </w:rPr>
        <w:t xml:space="preserve"> Prezydenta Miasta Białegostoku z dnia </w:t>
      </w:r>
      <w:r w:rsidR="00581A68" w:rsidRPr="009E4BE3">
        <w:rPr>
          <w:rFonts w:ascii="Times New Roman" w:hAnsi="Times New Roman" w:cs="Times New Roman"/>
          <w:sz w:val="24"/>
          <w:szCs w:val="24"/>
        </w:rPr>
        <w:t>30.07.2024</w:t>
      </w:r>
      <w:r w:rsidRPr="009E4BE3">
        <w:rPr>
          <w:rFonts w:ascii="Times New Roman" w:hAnsi="Times New Roman" w:cs="Times New Roman"/>
          <w:sz w:val="24"/>
          <w:szCs w:val="24"/>
        </w:rPr>
        <w:t xml:space="preserve"> r. w sprawie określenia warunków umów najmu, dzierżawy i użyczenia nieruchomości stanowiących zasób Miasta Białystok.</w:t>
      </w:r>
    </w:p>
    <w:p w14:paraId="28B4B41F" w14:textId="77777777" w:rsidR="00A114EC" w:rsidRPr="009E4BE3" w:rsidRDefault="00A114EC" w:rsidP="007B0C2C">
      <w:pPr>
        <w:rPr>
          <w:rFonts w:ascii="Times New Roman" w:hAnsi="Times New Roman" w:cs="Times New Roman"/>
          <w:sz w:val="24"/>
          <w:szCs w:val="24"/>
        </w:rPr>
      </w:pPr>
    </w:p>
    <w:sectPr w:rsidR="00A114EC" w:rsidRPr="009E4BE3" w:rsidSect="00027F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133" w:bottom="56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691F0" w14:textId="77777777" w:rsidR="00F30C67" w:rsidRDefault="00F30C67" w:rsidP="006E4A42">
      <w:pPr>
        <w:spacing w:after="0" w:line="240" w:lineRule="auto"/>
      </w:pPr>
      <w:r>
        <w:separator/>
      </w:r>
    </w:p>
  </w:endnote>
  <w:endnote w:type="continuationSeparator" w:id="0">
    <w:p w14:paraId="0C95A787" w14:textId="77777777" w:rsidR="00F30C67" w:rsidRDefault="00F30C67" w:rsidP="006E4A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altName w:val="Arial Unicode MS"/>
    <w:charset w:val="EE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08D0E" w14:textId="77777777" w:rsidR="006E4A42" w:rsidRDefault="006E4A4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32422241"/>
      <w:docPartObj>
        <w:docPartGallery w:val="Page Numbers (Bottom of Page)"/>
        <w:docPartUnique/>
      </w:docPartObj>
    </w:sdtPr>
    <w:sdtEndPr/>
    <w:sdtContent>
      <w:p w14:paraId="3C969AA5" w14:textId="77777777" w:rsidR="006E4A42" w:rsidRDefault="00B20E1F">
        <w:pPr>
          <w:pStyle w:val="Stopka"/>
        </w:pPr>
        <w:r>
          <w:fldChar w:fldCharType="begin"/>
        </w:r>
        <w:r w:rsidR="006E4A42">
          <w:instrText>PAGE   \* MERGEFORMAT</w:instrText>
        </w:r>
        <w:r>
          <w:fldChar w:fldCharType="separate"/>
        </w:r>
        <w:r w:rsidR="00296B9D">
          <w:rPr>
            <w:noProof/>
          </w:rPr>
          <w:t>4</w:t>
        </w:r>
        <w:r>
          <w:fldChar w:fldCharType="end"/>
        </w:r>
      </w:p>
    </w:sdtContent>
  </w:sdt>
  <w:p w14:paraId="78B790DE" w14:textId="77777777" w:rsidR="006E4A42" w:rsidRDefault="006E4A4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55560" w14:textId="77777777" w:rsidR="006E4A42" w:rsidRDefault="006E4A4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E8E9C" w14:textId="77777777" w:rsidR="00F30C67" w:rsidRDefault="00F30C67" w:rsidP="006E4A42">
      <w:pPr>
        <w:spacing w:after="0" w:line="240" w:lineRule="auto"/>
      </w:pPr>
      <w:r>
        <w:separator/>
      </w:r>
    </w:p>
  </w:footnote>
  <w:footnote w:type="continuationSeparator" w:id="0">
    <w:p w14:paraId="73AA2346" w14:textId="77777777" w:rsidR="00F30C67" w:rsidRDefault="00F30C67" w:rsidP="006E4A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BCDB3" w14:textId="77777777" w:rsidR="006E4A42" w:rsidRDefault="006E4A4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6C3A0" w14:textId="77777777" w:rsidR="006E4A42" w:rsidRDefault="006E4A4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E76E0" w14:textId="77777777" w:rsidR="006E4A42" w:rsidRDefault="006E4A4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675B9"/>
    <w:multiLevelType w:val="hybridMultilevel"/>
    <w:tmpl w:val="2D2C7A1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27C43AF3"/>
    <w:multiLevelType w:val="hybridMultilevel"/>
    <w:tmpl w:val="95403E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E71284"/>
    <w:multiLevelType w:val="hybridMultilevel"/>
    <w:tmpl w:val="9110A5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643B7A"/>
    <w:multiLevelType w:val="hybridMultilevel"/>
    <w:tmpl w:val="F90CFF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D74900"/>
    <w:multiLevelType w:val="hybridMultilevel"/>
    <w:tmpl w:val="51047D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B540CC"/>
    <w:multiLevelType w:val="hybridMultilevel"/>
    <w:tmpl w:val="95403E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B20206"/>
    <w:multiLevelType w:val="hybridMultilevel"/>
    <w:tmpl w:val="8C30B494"/>
    <w:lvl w:ilvl="0" w:tplc="04150017">
      <w:start w:val="1"/>
      <w:numFmt w:val="lowerLetter"/>
      <w:lvlText w:val="%1)"/>
      <w:lvlJc w:val="left"/>
      <w:pPr>
        <w:ind w:left="1780" w:hanging="360"/>
      </w:pPr>
    </w:lvl>
    <w:lvl w:ilvl="1" w:tplc="04150019" w:tentative="1">
      <w:start w:val="1"/>
      <w:numFmt w:val="lowerLetter"/>
      <w:lvlText w:val="%2."/>
      <w:lvlJc w:val="left"/>
      <w:pPr>
        <w:ind w:left="2500" w:hanging="360"/>
      </w:pPr>
    </w:lvl>
    <w:lvl w:ilvl="2" w:tplc="0415001B" w:tentative="1">
      <w:start w:val="1"/>
      <w:numFmt w:val="lowerRoman"/>
      <w:lvlText w:val="%3."/>
      <w:lvlJc w:val="right"/>
      <w:pPr>
        <w:ind w:left="3220" w:hanging="180"/>
      </w:pPr>
    </w:lvl>
    <w:lvl w:ilvl="3" w:tplc="0415000F" w:tentative="1">
      <w:start w:val="1"/>
      <w:numFmt w:val="decimal"/>
      <w:lvlText w:val="%4."/>
      <w:lvlJc w:val="left"/>
      <w:pPr>
        <w:ind w:left="3940" w:hanging="360"/>
      </w:pPr>
    </w:lvl>
    <w:lvl w:ilvl="4" w:tplc="04150019" w:tentative="1">
      <w:start w:val="1"/>
      <w:numFmt w:val="lowerLetter"/>
      <w:lvlText w:val="%5."/>
      <w:lvlJc w:val="left"/>
      <w:pPr>
        <w:ind w:left="4660" w:hanging="360"/>
      </w:pPr>
    </w:lvl>
    <w:lvl w:ilvl="5" w:tplc="0415001B" w:tentative="1">
      <w:start w:val="1"/>
      <w:numFmt w:val="lowerRoman"/>
      <w:lvlText w:val="%6."/>
      <w:lvlJc w:val="right"/>
      <w:pPr>
        <w:ind w:left="5380" w:hanging="180"/>
      </w:pPr>
    </w:lvl>
    <w:lvl w:ilvl="6" w:tplc="0415000F" w:tentative="1">
      <w:start w:val="1"/>
      <w:numFmt w:val="decimal"/>
      <w:lvlText w:val="%7."/>
      <w:lvlJc w:val="left"/>
      <w:pPr>
        <w:ind w:left="6100" w:hanging="360"/>
      </w:pPr>
    </w:lvl>
    <w:lvl w:ilvl="7" w:tplc="04150019" w:tentative="1">
      <w:start w:val="1"/>
      <w:numFmt w:val="lowerLetter"/>
      <w:lvlText w:val="%8."/>
      <w:lvlJc w:val="left"/>
      <w:pPr>
        <w:ind w:left="6820" w:hanging="360"/>
      </w:pPr>
    </w:lvl>
    <w:lvl w:ilvl="8" w:tplc="0415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7" w15:restartNumberingAfterBreak="0">
    <w:nsid w:val="4C75768B"/>
    <w:multiLevelType w:val="hybridMultilevel"/>
    <w:tmpl w:val="0D8036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A238CD"/>
    <w:multiLevelType w:val="hybridMultilevel"/>
    <w:tmpl w:val="98E0485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813844"/>
    <w:multiLevelType w:val="hybridMultilevel"/>
    <w:tmpl w:val="9D10E18A"/>
    <w:lvl w:ilvl="0" w:tplc="0415000F">
      <w:start w:val="1"/>
      <w:numFmt w:val="decimal"/>
      <w:lvlText w:val="%1."/>
      <w:lvlJc w:val="left"/>
      <w:pPr>
        <w:ind w:left="775" w:hanging="360"/>
      </w:pPr>
    </w:lvl>
    <w:lvl w:ilvl="1" w:tplc="04150019" w:tentative="1">
      <w:start w:val="1"/>
      <w:numFmt w:val="lowerLetter"/>
      <w:lvlText w:val="%2."/>
      <w:lvlJc w:val="left"/>
      <w:pPr>
        <w:ind w:left="1495" w:hanging="360"/>
      </w:pPr>
    </w:lvl>
    <w:lvl w:ilvl="2" w:tplc="0415001B" w:tentative="1">
      <w:start w:val="1"/>
      <w:numFmt w:val="lowerRoman"/>
      <w:lvlText w:val="%3."/>
      <w:lvlJc w:val="right"/>
      <w:pPr>
        <w:ind w:left="2215" w:hanging="180"/>
      </w:pPr>
    </w:lvl>
    <w:lvl w:ilvl="3" w:tplc="0415000F" w:tentative="1">
      <w:start w:val="1"/>
      <w:numFmt w:val="decimal"/>
      <w:lvlText w:val="%4."/>
      <w:lvlJc w:val="left"/>
      <w:pPr>
        <w:ind w:left="2935" w:hanging="360"/>
      </w:pPr>
    </w:lvl>
    <w:lvl w:ilvl="4" w:tplc="04150019" w:tentative="1">
      <w:start w:val="1"/>
      <w:numFmt w:val="lowerLetter"/>
      <w:lvlText w:val="%5."/>
      <w:lvlJc w:val="left"/>
      <w:pPr>
        <w:ind w:left="3655" w:hanging="360"/>
      </w:pPr>
    </w:lvl>
    <w:lvl w:ilvl="5" w:tplc="0415001B" w:tentative="1">
      <w:start w:val="1"/>
      <w:numFmt w:val="lowerRoman"/>
      <w:lvlText w:val="%6."/>
      <w:lvlJc w:val="right"/>
      <w:pPr>
        <w:ind w:left="4375" w:hanging="180"/>
      </w:pPr>
    </w:lvl>
    <w:lvl w:ilvl="6" w:tplc="0415000F" w:tentative="1">
      <w:start w:val="1"/>
      <w:numFmt w:val="decimal"/>
      <w:lvlText w:val="%7."/>
      <w:lvlJc w:val="left"/>
      <w:pPr>
        <w:ind w:left="5095" w:hanging="360"/>
      </w:pPr>
    </w:lvl>
    <w:lvl w:ilvl="7" w:tplc="04150019" w:tentative="1">
      <w:start w:val="1"/>
      <w:numFmt w:val="lowerLetter"/>
      <w:lvlText w:val="%8."/>
      <w:lvlJc w:val="left"/>
      <w:pPr>
        <w:ind w:left="5815" w:hanging="360"/>
      </w:pPr>
    </w:lvl>
    <w:lvl w:ilvl="8" w:tplc="0415001B" w:tentative="1">
      <w:start w:val="1"/>
      <w:numFmt w:val="lowerRoman"/>
      <w:lvlText w:val="%9."/>
      <w:lvlJc w:val="right"/>
      <w:pPr>
        <w:ind w:left="6535" w:hanging="180"/>
      </w:pPr>
    </w:lvl>
  </w:abstractNum>
  <w:num w:numId="1" w16cid:durableId="128322312">
    <w:abstractNumId w:val="9"/>
  </w:num>
  <w:num w:numId="2" w16cid:durableId="575482985">
    <w:abstractNumId w:val="2"/>
  </w:num>
  <w:num w:numId="3" w16cid:durableId="427237426">
    <w:abstractNumId w:val="6"/>
  </w:num>
  <w:num w:numId="4" w16cid:durableId="1174803816">
    <w:abstractNumId w:val="3"/>
  </w:num>
  <w:num w:numId="5" w16cid:durableId="239293323">
    <w:abstractNumId w:val="4"/>
  </w:num>
  <w:num w:numId="6" w16cid:durableId="1505172754">
    <w:abstractNumId w:val="8"/>
  </w:num>
  <w:num w:numId="7" w16cid:durableId="1228493818">
    <w:abstractNumId w:val="7"/>
  </w:num>
  <w:num w:numId="8" w16cid:durableId="1724481164">
    <w:abstractNumId w:val="5"/>
  </w:num>
  <w:num w:numId="9" w16cid:durableId="1527788336">
    <w:abstractNumId w:val="0"/>
  </w:num>
  <w:num w:numId="10" w16cid:durableId="18025706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357"/>
    <w:rsid w:val="00027F5A"/>
    <w:rsid w:val="00052266"/>
    <w:rsid w:val="00053DB4"/>
    <w:rsid w:val="000D65ED"/>
    <w:rsid w:val="000F0B4F"/>
    <w:rsid w:val="001B413A"/>
    <w:rsid w:val="001E395E"/>
    <w:rsid w:val="00244BED"/>
    <w:rsid w:val="00270D24"/>
    <w:rsid w:val="002717BF"/>
    <w:rsid w:val="00296B9D"/>
    <w:rsid w:val="002E29A5"/>
    <w:rsid w:val="00301780"/>
    <w:rsid w:val="00326106"/>
    <w:rsid w:val="00327DE2"/>
    <w:rsid w:val="003733B8"/>
    <w:rsid w:val="003948D4"/>
    <w:rsid w:val="003A44AA"/>
    <w:rsid w:val="003D0457"/>
    <w:rsid w:val="003E36EF"/>
    <w:rsid w:val="0043103F"/>
    <w:rsid w:val="00461B0C"/>
    <w:rsid w:val="00466DA8"/>
    <w:rsid w:val="0048305B"/>
    <w:rsid w:val="004958F2"/>
    <w:rsid w:val="00500EA4"/>
    <w:rsid w:val="00502960"/>
    <w:rsid w:val="00534803"/>
    <w:rsid w:val="005521CF"/>
    <w:rsid w:val="00557C08"/>
    <w:rsid w:val="00581A68"/>
    <w:rsid w:val="005912CB"/>
    <w:rsid w:val="005B7651"/>
    <w:rsid w:val="005C6CF6"/>
    <w:rsid w:val="0064354D"/>
    <w:rsid w:val="00655342"/>
    <w:rsid w:val="00670E58"/>
    <w:rsid w:val="006831D0"/>
    <w:rsid w:val="0069248A"/>
    <w:rsid w:val="006D4C0C"/>
    <w:rsid w:val="006E4141"/>
    <w:rsid w:val="006E4A42"/>
    <w:rsid w:val="007130FA"/>
    <w:rsid w:val="00742148"/>
    <w:rsid w:val="00761B48"/>
    <w:rsid w:val="007B0C2C"/>
    <w:rsid w:val="00813248"/>
    <w:rsid w:val="008219B9"/>
    <w:rsid w:val="00842C88"/>
    <w:rsid w:val="00857F76"/>
    <w:rsid w:val="00880150"/>
    <w:rsid w:val="008859FB"/>
    <w:rsid w:val="008879A9"/>
    <w:rsid w:val="00893CE7"/>
    <w:rsid w:val="00921205"/>
    <w:rsid w:val="0093413A"/>
    <w:rsid w:val="00962465"/>
    <w:rsid w:val="009B1E16"/>
    <w:rsid w:val="009D5CE0"/>
    <w:rsid w:val="009E4BE3"/>
    <w:rsid w:val="00A114EC"/>
    <w:rsid w:val="00A1449F"/>
    <w:rsid w:val="00A45AA7"/>
    <w:rsid w:val="00A83923"/>
    <w:rsid w:val="00AC7D48"/>
    <w:rsid w:val="00AE0357"/>
    <w:rsid w:val="00AE7AEA"/>
    <w:rsid w:val="00B05918"/>
    <w:rsid w:val="00B118CF"/>
    <w:rsid w:val="00B20E1F"/>
    <w:rsid w:val="00B357FC"/>
    <w:rsid w:val="00B61455"/>
    <w:rsid w:val="00BD7F5A"/>
    <w:rsid w:val="00C17C35"/>
    <w:rsid w:val="00C450AC"/>
    <w:rsid w:val="00C734AA"/>
    <w:rsid w:val="00CE1224"/>
    <w:rsid w:val="00D27D1C"/>
    <w:rsid w:val="00D66A14"/>
    <w:rsid w:val="00D914D2"/>
    <w:rsid w:val="00DE3C04"/>
    <w:rsid w:val="00E529F3"/>
    <w:rsid w:val="00EF4433"/>
    <w:rsid w:val="00F24E39"/>
    <w:rsid w:val="00F2714C"/>
    <w:rsid w:val="00F30C67"/>
    <w:rsid w:val="00F54A1E"/>
    <w:rsid w:val="00FA6DCA"/>
    <w:rsid w:val="00FA7B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FE176"/>
  <w15:docId w15:val="{BC216CFE-DBD8-49BA-B01E-3B9F86BD6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E035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D4C0C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029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2960"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E4141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6E4A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A42"/>
  </w:style>
  <w:style w:type="paragraph" w:styleId="Stopka">
    <w:name w:val="footer"/>
    <w:basedOn w:val="Normalny"/>
    <w:link w:val="StopkaZnak"/>
    <w:uiPriority w:val="99"/>
    <w:unhideWhenUsed/>
    <w:rsid w:val="006E4A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A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1267</Words>
  <Characters>7605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Magdalena Duzikowska</cp:lastModifiedBy>
  <cp:revision>2</cp:revision>
  <cp:lastPrinted>2025-07-31T11:34:00Z</cp:lastPrinted>
  <dcterms:created xsi:type="dcterms:W3CDTF">2025-07-31T11:35:00Z</dcterms:created>
  <dcterms:modified xsi:type="dcterms:W3CDTF">2025-07-31T11:35:00Z</dcterms:modified>
</cp:coreProperties>
</file>